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04CF" w14:textId="77777777" w:rsidR="003B24D6" w:rsidRPr="003B24D6" w:rsidRDefault="003B24D6" w:rsidP="003B24D6">
      <w:pPr>
        <w:spacing w:before="100" w:beforeAutospacing="1" w:after="100" w:afterAutospacing="1" w:line="240" w:lineRule="auto"/>
        <w:jc w:val="center"/>
        <w:outlineLvl w:val="0"/>
        <w:rPr>
          <w:rFonts w:ascii="Times New Roman" w:eastAsia="Times New Roman" w:hAnsi="Times New Roman" w:cs="Times New Roman"/>
          <w:b/>
          <w:bCs/>
          <w:color w:val="002060"/>
          <w:kern w:val="36"/>
          <w:sz w:val="48"/>
          <w:szCs w:val="48"/>
          <w14:ligatures w14:val="none"/>
        </w:rPr>
      </w:pPr>
      <w:r w:rsidRPr="003B24D6">
        <w:rPr>
          <w:rFonts w:ascii="Times New Roman" w:eastAsia="Times New Roman" w:hAnsi="Times New Roman" w:cs="Times New Roman"/>
          <w:b/>
          <w:bCs/>
          <w:color w:val="002060"/>
          <w:kern w:val="36"/>
          <w:sz w:val="48"/>
          <w:szCs w:val="48"/>
          <w14:ligatures w14:val="none"/>
        </w:rPr>
        <w:t>Capitol News</w:t>
      </w:r>
    </w:p>
    <w:p w14:paraId="18AE487A" w14:textId="77777777" w:rsidR="003B24D6" w:rsidRPr="003B24D6" w:rsidRDefault="003B24D6" w:rsidP="003B24D6">
      <w:pPr>
        <w:spacing w:before="100" w:beforeAutospacing="1" w:after="100" w:afterAutospacing="1" w:line="240" w:lineRule="auto"/>
        <w:jc w:val="center"/>
        <w:outlineLvl w:val="1"/>
        <w:rPr>
          <w:rFonts w:ascii="Times New Roman" w:eastAsia="Times New Roman" w:hAnsi="Times New Roman" w:cs="Times New Roman"/>
          <w:b/>
          <w:bCs/>
          <w:color w:val="006600"/>
          <w:kern w:val="0"/>
          <w:sz w:val="36"/>
          <w:szCs w:val="36"/>
          <w14:ligatures w14:val="none"/>
        </w:rPr>
      </w:pPr>
      <w:r w:rsidRPr="003B24D6">
        <w:rPr>
          <w:rFonts w:ascii="Times New Roman" w:eastAsia="Times New Roman" w:hAnsi="Times New Roman" w:cs="Times New Roman"/>
          <w:b/>
          <w:bCs/>
          <w:color w:val="006600"/>
          <w:kern w:val="0"/>
          <w:sz w:val="36"/>
          <w:szCs w:val="36"/>
          <w14:ligatures w14:val="none"/>
        </w:rPr>
        <w:t>January 8, 2023</w:t>
      </w:r>
    </w:p>
    <w:p w14:paraId="711F2A89" w14:textId="77777777" w:rsidR="003B24D6" w:rsidRPr="003B24D6" w:rsidRDefault="003B24D6" w:rsidP="003B24D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B24D6">
        <w:rPr>
          <w:rFonts w:ascii="Times New Roman" w:eastAsia="Times New Roman" w:hAnsi="Times New Roman" w:cs="Times New Roman"/>
          <w:kern w:val="0"/>
          <w:sz w:val="24"/>
          <w:szCs w:val="24"/>
          <w14:ligatures w14:val="none"/>
        </w:rPr>
        <w:t>After two years of conducting most business via Zoom, the 2023 Legislature convenes on Monday, January 9th for the first in-person legislative session since 2020. While we will return to in-person meetings, hearings, and floor sessions, it may not feel like a full return to pre-COVID times. Additional security in the legislative office buildings, legislators limiting the number of meeting attendees, and mask-wearing in some offices demonstrate an easing into this legislative session.</w:t>
      </w:r>
    </w:p>
    <w:p w14:paraId="53AFCF24" w14:textId="77777777" w:rsidR="003B24D6" w:rsidRPr="003B24D6" w:rsidRDefault="003B24D6" w:rsidP="003B24D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B24D6">
        <w:rPr>
          <w:rFonts w:ascii="Times New Roman" w:eastAsia="Times New Roman" w:hAnsi="Times New Roman" w:cs="Times New Roman"/>
          <w:kern w:val="0"/>
          <w:sz w:val="24"/>
          <w:szCs w:val="24"/>
          <w14:ligatures w14:val="none"/>
        </w:rPr>
        <w:t>One holdover from the virtual sessions is the ability to testify remotely in most committees. Remote testimony has enabled more people from every corner of our state to engage in the legislative process and it will continue this session.</w:t>
      </w:r>
    </w:p>
    <w:p w14:paraId="1AAA7E35" w14:textId="77777777" w:rsidR="003B24D6" w:rsidRPr="003B24D6" w:rsidRDefault="003B24D6" w:rsidP="003B24D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B24D6">
        <w:rPr>
          <w:rFonts w:ascii="Times New Roman" w:eastAsia="Times New Roman" w:hAnsi="Times New Roman" w:cs="Times New Roman"/>
          <w:kern w:val="0"/>
          <w:sz w:val="24"/>
          <w:szCs w:val="24"/>
          <w14:ligatures w14:val="none"/>
        </w:rPr>
        <w:t>After the swearing-in ceremonies on Monday, lawmakers will get to right work. Many committees will hold work sessions this week to orient their new members to the policy areas included in their committee work. The fiscal committees will hold hearings on the Governor’s operating and capital budgets this week.</w:t>
      </w:r>
    </w:p>
    <w:p w14:paraId="19B880D6" w14:textId="77777777" w:rsidR="003B24D6" w:rsidRPr="003B24D6" w:rsidRDefault="003B24D6" w:rsidP="003B24D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B24D6">
        <w:rPr>
          <w:rFonts w:ascii="Times New Roman" w:eastAsia="Times New Roman" w:hAnsi="Times New Roman" w:cs="Times New Roman"/>
          <w:kern w:val="0"/>
          <w:sz w:val="24"/>
          <w:szCs w:val="24"/>
          <w14:ligatures w14:val="none"/>
        </w:rPr>
        <w:t>On Tuesday, Governor Inslee will present his “State of the State” address to a joint session of the House and Senate. Housing, behavioral health, climate, public safety, and education are his top priorities. On Wednesday, Chief Justice Gonzalez will give the “State of the Judiciary” address to the House and Senate.</w:t>
      </w:r>
    </w:p>
    <w:p w14:paraId="56335374" w14:textId="77777777" w:rsidR="003B24D6" w:rsidRPr="003B24D6" w:rsidRDefault="003B24D6" w:rsidP="003B24D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B24D6">
        <w:rPr>
          <w:rFonts w:ascii="Times New Roman" w:eastAsia="Times New Roman" w:hAnsi="Times New Roman" w:cs="Times New Roman"/>
          <w:kern w:val="0"/>
          <w:sz w:val="24"/>
          <w:szCs w:val="24"/>
          <w14:ligatures w14:val="none"/>
        </w:rPr>
        <w:t xml:space="preserve">With many new faces in the Legislature, check out the Legislature’s </w:t>
      </w:r>
      <w:hyperlink r:id="rId4" w:tgtFrame="_blank" w:history="1">
        <w:r w:rsidRPr="003B24D6">
          <w:rPr>
            <w:rFonts w:ascii="Times New Roman" w:eastAsia="Times New Roman" w:hAnsi="Times New Roman" w:cs="Times New Roman"/>
            <w:b/>
            <w:bCs/>
            <w:color w:val="0000FF"/>
            <w:kern w:val="0"/>
            <w:sz w:val="24"/>
            <w:szCs w:val="24"/>
            <w:u w:val="single"/>
            <w14:ligatures w14:val="none"/>
          </w:rPr>
          <w:t>website</w:t>
        </w:r>
      </w:hyperlink>
      <w:r w:rsidRPr="003B24D6">
        <w:rPr>
          <w:rFonts w:ascii="Times New Roman" w:eastAsia="Times New Roman" w:hAnsi="Times New Roman" w:cs="Times New Roman"/>
          <w:kern w:val="0"/>
          <w:sz w:val="24"/>
          <w:szCs w:val="24"/>
          <w14:ligatures w14:val="none"/>
        </w:rPr>
        <w:t xml:space="preserve">. It contains information on legislators’ backgrounds, committee assignments and presentations from hearings. And TVW’s </w:t>
      </w:r>
      <w:hyperlink r:id="rId5" w:tgtFrame="_blank" w:history="1">
        <w:r w:rsidRPr="003B24D6">
          <w:rPr>
            <w:rFonts w:ascii="Times New Roman" w:eastAsia="Times New Roman" w:hAnsi="Times New Roman" w:cs="Times New Roman"/>
            <w:b/>
            <w:bCs/>
            <w:color w:val="0000FF"/>
            <w:kern w:val="0"/>
            <w:sz w:val="24"/>
            <w:szCs w:val="24"/>
            <w:u w:val="single"/>
            <w14:ligatures w14:val="none"/>
          </w:rPr>
          <w:t>website</w:t>
        </w:r>
      </w:hyperlink>
      <w:r w:rsidRPr="003B24D6">
        <w:rPr>
          <w:rFonts w:ascii="Times New Roman" w:eastAsia="Times New Roman" w:hAnsi="Times New Roman" w:cs="Times New Roman"/>
          <w:kern w:val="0"/>
          <w:sz w:val="24"/>
          <w:szCs w:val="24"/>
          <w14:ligatures w14:val="none"/>
        </w:rPr>
        <w:t xml:space="preserve"> shows all committee hearings and floor sessions throughout the session.</w:t>
      </w:r>
    </w:p>
    <w:p w14:paraId="0A156E73" w14:textId="77777777" w:rsidR="003B24D6" w:rsidRPr="003B24D6" w:rsidRDefault="003B24D6" w:rsidP="003B24D6">
      <w:pPr>
        <w:spacing w:before="100" w:beforeAutospacing="1" w:after="100" w:afterAutospacing="1" w:line="240" w:lineRule="auto"/>
        <w:jc w:val="center"/>
        <w:outlineLvl w:val="2"/>
        <w:rPr>
          <w:rFonts w:ascii="Times New Roman" w:eastAsia="Times New Roman" w:hAnsi="Times New Roman" w:cs="Times New Roman"/>
          <w:b/>
          <w:bCs/>
          <w:kern w:val="0"/>
          <w:sz w:val="27"/>
          <w:szCs w:val="27"/>
          <w14:ligatures w14:val="none"/>
        </w:rPr>
      </w:pPr>
      <w:r w:rsidRPr="003B24D6">
        <w:rPr>
          <w:rFonts w:ascii="Times New Roman" w:eastAsia="Times New Roman" w:hAnsi="Times New Roman" w:cs="Times New Roman"/>
          <w:b/>
          <w:bCs/>
          <w:kern w:val="0"/>
          <w:sz w:val="27"/>
          <w:szCs w:val="27"/>
          <w14:ligatures w14:val="none"/>
        </w:rPr>
        <w:t>WSLHA Priority Bills</w:t>
      </w:r>
    </w:p>
    <w:p w14:paraId="733AD511" w14:textId="77777777" w:rsidR="003B24D6" w:rsidRPr="003B24D6" w:rsidRDefault="003B24D6" w:rsidP="003B24D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B24D6">
        <w:rPr>
          <w:rFonts w:ascii="Times New Roman" w:eastAsia="Times New Roman" w:hAnsi="Times New Roman" w:cs="Times New Roman"/>
          <w:kern w:val="0"/>
          <w:sz w:val="24"/>
          <w:szCs w:val="24"/>
          <w14:ligatures w14:val="none"/>
        </w:rPr>
        <w:t xml:space="preserve">One of WSLHA’s priority bills the </w:t>
      </w:r>
      <w:r w:rsidRPr="003B24D6">
        <w:rPr>
          <w:rFonts w:ascii="Times New Roman" w:eastAsia="Times New Roman" w:hAnsi="Times New Roman" w:cs="Times New Roman"/>
          <w:b/>
          <w:bCs/>
          <w:kern w:val="0"/>
          <w:sz w:val="24"/>
          <w:szCs w:val="24"/>
          <w14:ligatures w14:val="none"/>
        </w:rPr>
        <w:t>audiologist/speech language pathologist licensure compact</w:t>
      </w:r>
      <w:r w:rsidRPr="003B24D6">
        <w:rPr>
          <w:rFonts w:ascii="Times New Roman" w:eastAsia="Times New Roman" w:hAnsi="Times New Roman" w:cs="Times New Roman"/>
          <w:kern w:val="0"/>
          <w:sz w:val="24"/>
          <w:szCs w:val="24"/>
          <w14:ligatures w14:val="none"/>
        </w:rPr>
        <w:t xml:space="preserve"> bill, has already been introduced as </w:t>
      </w:r>
      <w:hyperlink r:id="rId6" w:tgtFrame="_blank" w:history="1">
        <w:r w:rsidRPr="003B24D6">
          <w:rPr>
            <w:rFonts w:ascii="Times New Roman" w:eastAsia="Times New Roman" w:hAnsi="Times New Roman" w:cs="Times New Roman"/>
            <w:b/>
            <w:bCs/>
            <w:color w:val="0000FF"/>
            <w:kern w:val="0"/>
            <w:sz w:val="24"/>
            <w:szCs w:val="24"/>
            <w:u w:val="single"/>
            <w14:ligatures w14:val="none"/>
          </w:rPr>
          <w:t>HB 1001</w:t>
        </w:r>
      </w:hyperlink>
      <w:r w:rsidRPr="003B24D6">
        <w:rPr>
          <w:rFonts w:ascii="Times New Roman" w:eastAsia="Times New Roman" w:hAnsi="Times New Roman" w:cs="Times New Roman"/>
          <w:kern w:val="0"/>
          <w:sz w:val="24"/>
          <w:szCs w:val="24"/>
          <w14:ligatures w14:val="none"/>
        </w:rPr>
        <w:t xml:space="preserve"> and </w:t>
      </w:r>
      <w:hyperlink r:id="rId7" w:tgtFrame="_blank" w:history="1">
        <w:r w:rsidRPr="003B24D6">
          <w:rPr>
            <w:rFonts w:ascii="Times New Roman" w:eastAsia="Times New Roman" w:hAnsi="Times New Roman" w:cs="Times New Roman"/>
            <w:b/>
            <w:bCs/>
            <w:color w:val="0000FF"/>
            <w:kern w:val="0"/>
            <w:sz w:val="24"/>
            <w:szCs w:val="24"/>
            <w:u w:val="single"/>
            <w14:ligatures w14:val="none"/>
          </w:rPr>
          <w:t>SB 5021</w:t>
        </w:r>
      </w:hyperlink>
      <w:r w:rsidRPr="003B24D6">
        <w:rPr>
          <w:rFonts w:ascii="Times New Roman" w:eastAsia="Times New Roman" w:hAnsi="Times New Roman" w:cs="Times New Roman"/>
          <w:kern w:val="0"/>
          <w:sz w:val="24"/>
          <w:szCs w:val="24"/>
          <w14:ligatures w14:val="none"/>
        </w:rPr>
        <w:t xml:space="preserve">. And HB 1001 is </w:t>
      </w:r>
      <w:r w:rsidRPr="003B24D6">
        <w:rPr>
          <w:rFonts w:ascii="Times New Roman" w:eastAsia="Times New Roman" w:hAnsi="Times New Roman" w:cs="Times New Roman"/>
          <w:b/>
          <w:bCs/>
          <w:kern w:val="0"/>
          <w:sz w:val="24"/>
          <w:szCs w:val="24"/>
          <w14:ligatures w14:val="none"/>
        </w:rPr>
        <w:t>already scheduled for a hearing on Friday</w:t>
      </w:r>
      <w:r w:rsidRPr="003B24D6">
        <w:rPr>
          <w:rFonts w:ascii="Times New Roman" w:eastAsia="Times New Roman" w:hAnsi="Times New Roman" w:cs="Times New Roman"/>
          <w:kern w:val="0"/>
          <w:sz w:val="24"/>
          <w:szCs w:val="24"/>
          <w14:ligatures w14:val="none"/>
        </w:rPr>
        <w:t>! WSLHA will be testifying in support.</w:t>
      </w:r>
    </w:p>
    <w:p w14:paraId="62C5AAC8" w14:textId="11E46649" w:rsidR="003B24D6" w:rsidRPr="003B24D6" w:rsidRDefault="003B24D6" w:rsidP="003B24D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B24D6">
        <w:rPr>
          <w:rFonts w:ascii="Times New Roman" w:eastAsia="Times New Roman" w:hAnsi="Times New Roman" w:cs="Times New Roman"/>
          <w:kern w:val="0"/>
          <w:sz w:val="24"/>
          <w:szCs w:val="24"/>
          <w14:ligatures w14:val="none"/>
        </w:rPr>
        <w:t>WSLHA is also backing legislation that would mandate insurance coverage for hearing instruments and the services necessary to fit them. A bill number is coming soon.</w:t>
      </w:r>
    </w:p>
    <w:sectPr w:rsidR="003B24D6" w:rsidRPr="003B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D6"/>
    <w:rsid w:val="003B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65E3"/>
  <w15:chartTrackingRefBased/>
  <w15:docId w15:val="{5DCC7414-6439-4D9C-8EB1-66CBF28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24D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B24D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B24D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D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B24D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B24D6"/>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3B2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wfilesext.leg.wa.gov/biennium/2023-24/Pdf/Bills/Senate%20Bills/5021.pdf?q=202301081140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filesext.leg.wa.gov/biennium/2023-24/Pdf/Bills/House%20Bills/1001.pdf?q=20230108113938" TargetMode="External"/><Relationship Id="rId5" Type="http://schemas.openxmlformats.org/officeDocument/2006/relationships/hyperlink" Target="http://tvw.org/" TargetMode="External"/><Relationship Id="rId4" Type="http://schemas.openxmlformats.org/officeDocument/2006/relationships/hyperlink" Target="http://leg.w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Fischer</dc:creator>
  <cp:keywords/>
  <dc:description/>
  <cp:lastModifiedBy>Steve Fischer</cp:lastModifiedBy>
  <cp:revision>1</cp:revision>
  <dcterms:created xsi:type="dcterms:W3CDTF">2023-01-20T18:56:00Z</dcterms:created>
  <dcterms:modified xsi:type="dcterms:W3CDTF">2023-01-20T18:57:00Z</dcterms:modified>
</cp:coreProperties>
</file>