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71365" w:rsidRDefault="00371365">
      <w:pPr>
        <w:pStyle w:val="Title"/>
      </w:pPr>
      <w:r>
        <w:t>WSLHA Legislative</w:t>
      </w:r>
      <w:r w:rsidR="000336ED">
        <w:t xml:space="preserve"> Report</w:t>
      </w:r>
      <w:r>
        <w:t xml:space="preserve"> </w:t>
      </w:r>
    </w:p>
    <w:p w:rsidR="00371365" w:rsidRDefault="00371365">
      <w:pPr>
        <w:pStyle w:val="Title"/>
      </w:pPr>
      <w:r>
        <w:t xml:space="preserve">January 15, 2022 </w:t>
      </w:r>
    </w:p>
    <w:p w:rsidR="00383433" w:rsidRDefault="00371365">
      <w:pPr>
        <w:pStyle w:val="Title"/>
      </w:pPr>
      <w:r>
        <w:t>Melissa Johnson, Lobbyist</w:t>
      </w:r>
    </w:p>
    <w:p w:rsidR="00371365" w:rsidRPr="00371365" w:rsidRDefault="00B3791D" w:rsidP="00371365">
      <w:r>
        <w:rPr>
          <w:noProof/>
        </w:rPr>
        <w:pict>
          <v:line id="Straight Connector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1pt" to="549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" strokecolor="#4f81bd [3204]" strokeweight="2pt">
            <v:shadow on="t" opacity="24903f" origin=",.5" offset="0,20000emu"/>
          </v:line>
        </w:pict>
      </w:r>
    </w:p>
    <w:p w:rsidR="00383433" w:rsidRDefault="000336ED">
      <w:pPr>
        <w:pStyle w:val="Heading1"/>
      </w:pPr>
      <w:r>
        <w:t>Upcoming Events</w:t>
      </w:r>
    </w:p>
    <w:p w:rsidR="00383433" w:rsidRDefault="00383433"/>
    <w:p w:rsidR="00383433" w:rsidRDefault="000336ED">
      <w:r>
        <w:rPr>
          <w:b/>
          <w:color w:val="000000"/>
        </w:rPr>
        <w:t>College &amp; Workforce Development (House) - Virtual - 1/17 @ 1:30pm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>HB 1805 - Public Hearing - Concerning the opportunity scholarship program. (Remote testimony.)</w:t>
      </w:r>
    </w:p>
    <w:p w:rsidR="008D1A58" w:rsidRPr="001322D6" w:rsidRDefault="008D1A58" w:rsidP="008D1A5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1322D6">
        <w:rPr>
          <w:rFonts w:ascii="Times New Roman" w:eastAsia="Times New Roman" w:hAnsi="Times New Roman" w:cs="Times New Roman"/>
        </w:rPr>
        <w:t>Allows the Washington State Opportunity Scholarship Program to accept advanced degree program students who exceed 125 percent of the state median income if they demonstrate financial need through other factors.</w:t>
      </w:r>
    </w:p>
    <w:p w:rsidR="008D1A58" w:rsidRPr="008D1A58" w:rsidRDefault="008D1A58" w:rsidP="008D1A58">
      <w:pPr>
        <w:pStyle w:val="ListParagraphPHPDOCX"/>
        <w:numPr>
          <w:ilvl w:val="1"/>
          <w:numId w:val="10"/>
        </w:numPr>
        <w:rPr>
          <w:highlight w:val="yellow"/>
        </w:rPr>
      </w:pPr>
      <w:r w:rsidRPr="001322D6">
        <w:rPr>
          <w:highlight w:val="yellow"/>
        </w:rPr>
        <w:t>Recommendation: sign in support</w:t>
      </w:r>
    </w:p>
    <w:p w:rsidR="00383433" w:rsidRDefault="00383433"/>
    <w:p w:rsidR="00383433" w:rsidRDefault="000336ED">
      <w:r>
        <w:rPr>
          <w:b/>
          <w:color w:val="000000"/>
        </w:rPr>
        <w:t>Health &amp; Long Term Care (Senate) - Virtual - 1/17 @ 1:30pm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 xml:space="preserve">SB 5496 - </w:t>
      </w:r>
      <w:r w:rsidRPr="008D1A58">
        <w:rPr>
          <w:color w:val="FF0000"/>
        </w:rPr>
        <w:t xml:space="preserve">Exec Session </w:t>
      </w:r>
      <w:r>
        <w:t>- Concerning health professional monitoring programs.</w:t>
      </w:r>
    </w:p>
    <w:p w:rsidR="00383433" w:rsidRDefault="000336ED">
      <w:pPr>
        <w:pStyle w:val="ListParagraphPHPDOCX"/>
        <w:numPr>
          <w:ilvl w:val="0"/>
          <w:numId w:val="10"/>
        </w:numPr>
      </w:pPr>
      <w:r>
        <w:t>SB 5518 - Public Hearing - Concerning the occupational therapy licensure compact. (Remote testimony.)</w:t>
      </w:r>
    </w:p>
    <w:p w:rsidR="00383433" w:rsidRDefault="00383433"/>
    <w:p w:rsidR="00383433" w:rsidRDefault="000336ED">
      <w:r>
        <w:rPr>
          <w:b/>
          <w:color w:val="000000"/>
        </w:rPr>
        <w:t>Health Care &amp; Wellness (House) - Virtual - 1/17 @ 1:30pm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>HB 1821 - Public Hearing - Concerning the definition of established relationship for purposes of audio-only telemedicine. (Remote testimony.)</w:t>
      </w:r>
    </w:p>
    <w:p w:rsidR="008D1A58" w:rsidRDefault="008D1A58" w:rsidP="008D1A58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1322D6">
        <w:rPr>
          <w:rFonts w:ascii="Times New Roman" w:eastAsia="Times New Roman" w:hAnsi="Times New Roman" w:cs="Times New Roman"/>
        </w:rPr>
        <w:t xml:space="preserve">The definition of "established relationship" for purposes of audio-only telemedicine is changed by: </w:t>
      </w:r>
    </w:p>
    <w:p w:rsidR="008D1A58" w:rsidRDefault="008D1A58" w:rsidP="008D1A58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proofErr w:type="gramStart"/>
      <w:r w:rsidRPr="001322D6">
        <w:rPr>
          <w:rFonts w:ascii="Times New Roman" w:eastAsia="Times New Roman" w:hAnsi="Times New Roman" w:cs="Times New Roman"/>
        </w:rPr>
        <w:t>expanding</w:t>
      </w:r>
      <w:proofErr w:type="gramEnd"/>
      <w:r w:rsidRPr="001322D6">
        <w:rPr>
          <w:rFonts w:ascii="Times New Roman" w:eastAsia="Times New Roman" w:hAnsi="Times New Roman" w:cs="Times New Roman"/>
        </w:rPr>
        <w:t xml:space="preserve"> the period within which a previous appointment took place from one year to three years for behavioral health services and two years for all other health care services; </w:t>
      </w:r>
    </w:p>
    <w:p w:rsidR="008D1A58" w:rsidRDefault="008D1A58" w:rsidP="008D1A58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proofErr w:type="gramStart"/>
      <w:r w:rsidRPr="001322D6">
        <w:rPr>
          <w:rFonts w:ascii="Times New Roman" w:eastAsia="Times New Roman" w:hAnsi="Times New Roman" w:cs="Times New Roman"/>
        </w:rPr>
        <w:t>allowing</w:t>
      </w:r>
      <w:proofErr w:type="gramEnd"/>
      <w:r w:rsidRPr="001322D6">
        <w:rPr>
          <w:rFonts w:ascii="Times New Roman" w:eastAsia="Times New Roman" w:hAnsi="Times New Roman" w:cs="Times New Roman"/>
        </w:rPr>
        <w:t xml:space="preserve"> the previous appointment to take place via audio-video technology for behavioral health services—the appointment must still be in person for other health care services; </w:t>
      </w:r>
    </w:p>
    <w:p w:rsidR="008D1A58" w:rsidRDefault="008D1A58" w:rsidP="008D1A58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r w:rsidRPr="001322D6">
        <w:rPr>
          <w:rFonts w:ascii="Times New Roman" w:eastAsia="Times New Roman" w:hAnsi="Times New Roman" w:cs="Times New Roman"/>
        </w:rPr>
        <w:t xml:space="preserve">allowing the previous appointment to be with a provider in the same medical group, in addition to the same clinic; and </w:t>
      </w:r>
    </w:p>
    <w:p w:rsidR="008D1A58" w:rsidRDefault="008D1A58" w:rsidP="008D1A58">
      <w:pPr>
        <w:pStyle w:val="ListParagraph"/>
        <w:numPr>
          <w:ilvl w:val="2"/>
          <w:numId w:val="10"/>
        </w:numPr>
        <w:rPr>
          <w:rFonts w:ascii="Times New Roman" w:eastAsia="Times New Roman" w:hAnsi="Times New Roman" w:cs="Times New Roman"/>
        </w:rPr>
      </w:pPr>
      <w:r w:rsidRPr="001322D6">
        <w:rPr>
          <w:rFonts w:ascii="Times New Roman" w:eastAsia="Times New Roman" w:hAnsi="Times New Roman" w:cs="Times New Roman"/>
        </w:rPr>
        <w:t>expanding what constitutes an established relationship to include situations where the audio-only telemedicine provider has direct access to the patient's current health record.</w:t>
      </w:r>
    </w:p>
    <w:p w:rsidR="008D1A58" w:rsidRDefault="008D1A58" w:rsidP="008D1A58">
      <w:pPr>
        <w:pStyle w:val="ListParagraphPHPDOCX"/>
        <w:numPr>
          <w:ilvl w:val="1"/>
          <w:numId w:val="10"/>
        </w:numPr>
      </w:pPr>
      <w:r w:rsidRPr="00B75C69">
        <w:rPr>
          <w:rFonts w:ascii="Times New Roman" w:eastAsia="Times New Roman" w:hAnsi="Times New Roman" w:cs="Times New Roman"/>
          <w:highlight w:val="yellow"/>
        </w:rPr>
        <w:t xml:space="preserve">Recommendation: sign in </w:t>
      </w:r>
      <w:r>
        <w:rPr>
          <w:rFonts w:ascii="Times New Roman" w:eastAsia="Times New Roman" w:hAnsi="Times New Roman" w:cs="Times New Roman"/>
          <w:highlight w:val="yellow"/>
        </w:rPr>
        <w:t>support</w:t>
      </w:r>
    </w:p>
    <w:p w:rsidR="00383433" w:rsidRDefault="00383433"/>
    <w:p w:rsidR="00383433" w:rsidRDefault="000336ED">
      <w:r>
        <w:rPr>
          <w:b/>
          <w:color w:val="000000"/>
        </w:rPr>
        <w:t>Housing, Human Services &amp; Veterans (House) - Virtual - 1/18 @ 8:00am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>HB 1592 - Public Hearing - Concerning military spouse employment. (Remote testimony.)</w:t>
      </w:r>
    </w:p>
    <w:p w:rsidR="008D1A58" w:rsidRDefault="008D1A58" w:rsidP="008D1A58">
      <w:pPr>
        <w:pStyle w:val="ListParagraphPHPDOCX"/>
        <w:numPr>
          <w:ilvl w:val="1"/>
          <w:numId w:val="10"/>
        </w:numPr>
      </w:pPr>
      <w:r>
        <w:t>Requires DOH to issue a license to a military spouse within 30 days of a completed application.</w:t>
      </w:r>
    </w:p>
    <w:p w:rsidR="008D1A58" w:rsidRPr="008D1A58" w:rsidRDefault="008D1A58" w:rsidP="008D1A58">
      <w:pPr>
        <w:pStyle w:val="ListParagraphPHPDOCX"/>
        <w:numPr>
          <w:ilvl w:val="1"/>
          <w:numId w:val="10"/>
        </w:numPr>
        <w:rPr>
          <w:highlight w:val="yellow"/>
        </w:rPr>
      </w:pPr>
      <w:r w:rsidRPr="00B75C69">
        <w:rPr>
          <w:highlight w:val="yellow"/>
        </w:rPr>
        <w:t>Recommendation: sign in support</w:t>
      </w:r>
    </w:p>
    <w:p w:rsidR="00383433" w:rsidRDefault="00383433"/>
    <w:p w:rsidR="00383433" w:rsidRDefault="000336ED">
      <w:r>
        <w:rPr>
          <w:b/>
          <w:color w:val="000000"/>
        </w:rPr>
        <w:t>Ways &amp; Means (Senate) - Virtual - 1/18 @ 4:00pm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>SB 5620 - Public Hearing - Concerning medicaid expenditures. (Remote testimony.)</w:t>
      </w:r>
    </w:p>
    <w:p w:rsidR="00383433" w:rsidRDefault="00383433"/>
    <w:p w:rsidR="00383433" w:rsidRDefault="000336ED">
      <w:r>
        <w:rPr>
          <w:b/>
          <w:color w:val="000000"/>
        </w:rPr>
        <w:t>Health Care &amp; Wellness (House) - Virtual - 1/19 @ 8:00am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 xml:space="preserve">HB 1708 - </w:t>
      </w:r>
      <w:r w:rsidRPr="008D1A58">
        <w:rPr>
          <w:color w:val="FF0000"/>
        </w:rPr>
        <w:t xml:space="preserve">Exec Session </w:t>
      </w:r>
      <w:r>
        <w:t>- Concerning facility fees for audio-only telemedicine.</w:t>
      </w:r>
    </w:p>
    <w:p w:rsidR="00383433" w:rsidRDefault="00383433"/>
    <w:p w:rsidR="00383433" w:rsidRDefault="000336ED">
      <w:r>
        <w:rPr>
          <w:b/>
          <w:color w:val="000000"/>
        </w:rPr>
        <w:t>Early Learning &amp; K-12 Education (Senate) - Virtual - 1/19 @ 10:30am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 xml:space="preserve">SB 5487 - </w:t>
      </w:r>
      <w:r w:rsidRPr="008D1A58">
        <w:rPr>
          <w:color w:val="FF0000"/>
        </w:rPr>
        <w:t xml:space="preserve">Exec Session </w:t>
      </w:r>
      <w:r>
        <w:t>- Concerning small school district consolidation incentives for infrastructure enhancement and modernization.</w:t>
      </w:r>
    </w:p>
    <w:p w:rsidR="00383433" w:rsidRDefault="00383433"/>
    <w:p w:rsidR="00383433" w:rsidRDefault="000336ED">
      <w:r>
        <w:rPr>
          <w:b/>
          <w:color w:val="000000"/>
        </w:rPr>
        <w:t>Labor, Commerce &amp; Tribal Affairs (Senate) - Virtual - 1/20 @ 8:00am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 xml:space="preserve">SB 5600 - </w:t>
      </w:r>
      <w:r w:rsidRPr="008D1A58">
        <w:rPr>
          <w:color w:val="FF0000"/>
        </w:rPr>
        <w:t xml:space="preserve">Exec Session </w:t>
      </w:r>
      <w:r>
        <w:t>- Concerning the sustainability and expansion of state registered apprenticeship programs.</w:t>
      </w:r>
    </w:p>
    <w:p w:rsidR="00383433" w:rsidRDefault="00383433"/>
    <w:p w:rsidR="00383433" w:rsidRDefault="000336ED">
      <w:r>
        <w:rPr>
          <w:b/>
          <w:color w:val="000000"/>
        </w:rPr>
        <w:t>College &amp; Workforce Development (House) - Virtual - 1/20 @ 10:00am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 xml:space="preserve">HB 1659 - </w:t>
      </w:r>
      <w:r w:rsidRPr="008D1A58">
        <w:rPr>
          <w:color w:val="FF0000"/>
        </w:rPr>
        <w:t xml:space="preserve">Exec Session </w:t>
      </w:r>
      <w:r>
        <w:t>- Making higher education more affordable and accessible for students by bridging the gap between cost and need to reduce barriers, improve opportunity, and advance economic security.</w:t>
      </w:r>
    </w:p>
    <w:p w:rsidR="00383433" w:rsidRDefault="000336ED">
      <w:pPr>
        <w:pStyle w:val="ListParagraphPHPDOCX"/>
        <w:numPr>
          <w:ilvl w:val="0"/>
          <w:numId w:val="10"/>
        </w:numPr>
      </w:pPr>
      <w:r>
        <w:t xml:space="preserve">HB 1736 - </w:t>
      </w:r>
      <w:r w:rsidRPr="008D1A58">
        <w:rPr>
          <w:color w:val="FF0000"/>
        </w:rPr>
        <w:t xml:space="preserve">Exec Session </w:t>
      </w:r>
      <w:r>
        <w:t>- Establishing a state student loan program.</w:t>
      </w:r>
    </w:p>
    <w:p w:rsidR="00383433" w:rsidRDefault="00383433"/>
    <w:p w:rsidR="00383433" w:rsidRDefault="000336ED">
      <w:r>
        <w:rPr>
          <w:b/>
          <w:color w:val="000000"/>
        </w:rPr>
        <w:t>Appropriations (House) - Virtual - 1/20 @ 3:30pm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>HB 1699 - Public Hearing - Permitting individuals retired from the public employees retirement system, the teachers retirement system, and the school employees retirement system additional opportunities to work for a school district for up to 1,040 hours per school year while in receipt of pension benefits until July 1, 2025. (Remote testimony.)</w:t>
      </w:r>
    </w:p>
    <w:p w:rsidR="00383433" w:rsidRDefault="00383433"/>
    <w:p w:rsidR="00383433" w:rsidRDefault="000336ED">
      <w:r>
        <w:rPr>
          <w:b/>
          <w:color w:val="000000"/>
        </w:rPr>
        <w:t>Health &amp; Long Term Care (Senate) - Virtual - 1/21 @ 8:00am</w:t>
      </w:r>
    </w:p>
    <w:p w:rsidR="00383433" w:rsidRDefault="00383433"/>
    <w:p w:rsidR="00383433" w:rsidRDefault="000336ED">
      <w:pPr>
        <w:pStyle w:val="ListParagraphPHPDOCX"/>
        <w:numPr>
          <w:ilvl w:val="0"/>
          <w:numId w:val="10"/>
        </w:numPr>
      </w:pPr>
      <w:r>
        <w:t>SB 5618 - Public Hearing - Protecting consumers from charges for out-of-network health care services, by aligning state law and the federal no surprises act and addressing coverage of treatment for emergency conditions. (Remote testimony.)</w:t>
      </w:r>
    </w:p>
    <w:p w:rsidR="00383433" w:rsidRDefault="000336ED">
      <w:pPr>
        <w:pStyle w:val="ListParagraphPHPDOCX"/>
        <w:numPr>
          <w:ilvl w:val="0"/>
          <w:numId w:val="10"/>
        </w:numPr>
      </w:pPr>
      <w:r>
        <w:t>SB 5753 - Public Hearing - Increasing board and commission capacities. (Remote testimony.) (Support)</w:t>
      </w:r>
    </w:p>
    <w:p w:rsidR="008D1A58" w:rsidRDefault="008D1A58" w:rsidP="008D1A58">
      <w:pPr>
        <w:pStyle w:val="ListParagraphPHPDOCX"/>
        <w:numPr>
          <w:ilvl w:val="1"/>
          <w:numId w:val="10"/>
        </w:numPr>
      </w:pPr>
      <w:r>
        <w:t>This is DOH request legislation that adds increases reimbursement for Board of Hearing &amp; Speech members and clarifies the definition of a quorum.</w:t>
      </w:r>
    </w:p>
    <w:p w:rsidR="008D1A58" w:rsidRDefault="008D1A58" w:rsidP="008D1A58">
      <w:pPr>
        <w:pStyle w:val="ListParagraphPHPDOCX"/>
        <w:numPr>
          <w:ilvl w:val="1"/>
          <w:numId w:val="10"/>
        </w:numPr>
      </w:pPr>
      <w:r w:rsidRPr="00D566B9">
        <w:rPr>
          <w:highlight w:val="yellow"/>
        </w:rPr>
        <w:t>Recommendation: sign in support</w:t>
      </w:r>
    </w:p>
    <w:p w:rsidR="00383433" w:rsidRDefault="00383433"/>
    <w:p w:rsidR="00383433" w:rsidRDefault="00B3791D"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:rsidR="00383433" w:rsidRDefault="00383433"/>
    <w:p w:rsidR="00266ED1" w:rsidRDefault="00266ED1"/>
    <w:p w:rsidR="00266ED1" w:rsidRDefault="00266ED1"/>
    <w:p w:rsidR="000336ED" w:rsidRDefault="000336ED"/>
    <w:sectPr w:rsidR="000336ED" w:rsidSect="002A7CED">
      <w:footerReference w:type="default" r:id="rId7"/>
      <w:pgSz w:w="12240" w:h="15840" w:code="1"/>
      <w:pgMar w:top="700" w:right="700" w:bottom="700" w:left="700" w:header="7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ED" w:rsidRDefault="000336ED">
      <w:r>
        <w:separator/>
      </w:r>
    </w:p>
  </w:endnote>
  <w:endnote w:type="continuationSeparator" w:id="0">
    <w:p w:rsidR="000336ED" w:rsidRDefault="0003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33" w:rsidRDefault="000336ED">
    <w:pPr>
      <w:spacing w:before="240" w:after="240"/>
    </w:pPr>
    <w:r>
      <w:rPr>
        <w:color w:val="000000"/>
      </w:rPr>
      <w:t>Detail Report</w:t>
    </w:r>
    <w:r>
      <w:rPr>
        <w:color w:val="000000"/>
      </w:rPr>
      <w:br/>
      <w:t>January 15, 2022</w:t>
    </w:r>
    <w:r>
      <w:rPr>
        <w:color w:val="000000"/>
      </w:rPr>
      <w:br/>
      <w:t xml:space="preserve">Page </w:t>
    </w:r>
    <w:r w:rsidR="00B3791D">
      <w:fldChar w:fldCharType="begin"/>
    </w:r>
    <w:r>
      <w:instrText>PAGE</w:instrText>
    </w:r>
    <w:r w:rsidR="00B3791D">
      <w:fldChar w:fldCharType="separate"/>
    </w:r>
    <w:r w:rsidR="00266ED1">
      <w:rPr>
        <w:noProof/>
      </w:rPr>
      <w:t>1</w:t>
    </w:r>
    <w:r w:rsidR="00B3791D">
      <w:fldChar w:fldCharType="end"/>
    </w:r>
    <w:r>
      <w:rPr>
        <w:color w:val="000000"/>
      </w:rPr>
      <w:t xml:space="preserve"> of </w:t>
    </w:r>
    <w:r w:rsidR="00B3791D">
      <w:fldChar w:fldCharType="begin"/>
    </w:r>
    <w:r>
      <w:instrText>NUMPAGES</w:instrText>
    </w:r>
    <w:r w:rsidR="00B3791D">
      <w:fldChar w:fldCharType="separate"/>
    </w:r>
    <w:r w:rsidR="00266ED1">
      <w:rPr>
        <w:noProof/>
      </w:rPr>
      <w:t>3</w:t>
    </w:r>
    <w:r w:rsidR="00B3791D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ED" w:rsidRDefault="000336ED">
      <w:r>
        <w:separator/>
      </w:r>
    </w:p>
  </w:footnote>
  <w:footnote w:type="continuationSeparator" w:id="0">
    <w:p w:rsidR="000336ED" w:rsidRDefault="000336E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1A1445"/>
    <w:multiLevelType w:val="multilevel"/>
    <w:tmpl w:val="8A7070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86D71"/>
    <w:multiLevelType w:val="multilevel"/>
    <w:tmpl w:val="37BA6B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FA87670"/>
    <w:multiLevelType w:val="hybridMultilevel"/>
    <w:tmpl w:val="116E2014"/>
    <w:lvl w:ilvl="0" w:tplc="9445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417A35"/>
    <w:multiLevelType w:val="multilevel"/>
    <w:tmpl w:val="1234AC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CC460E4"/>
    <w:multiLevelType w:val="hybridMultilevel"/>
    <w:tmpl w:val="C86E98F0"/>
    <w:lvl w:ilvl="0" w:tplc="72250421">
      <w:start w:val="1"/>
      <w:numFmt w:val="decimal"/>
      <w:lvlText w:val="%1."/>
      <w:lvlJc w:val="left"/>
      <w:pPr>
        <w:ind w:left="720" w:hanging="360"/>
      </w:pPr>
    </w:lvl>
    <w:lvl w:ilvl="1" w:tplc="72250421" w:tentative="1">
      <w:start w:val="1"/>
      <w:numFmt w:val="lowerLetter"/>
      <w:lvlText w:val="%2."/>
      <w:lvlJc w:val="left"/>
      <w:pPr>
        <w:ind w:left="1440" w:hanging="360"/>
      </w:pPr>
    </w:lvl>
    <w:lvl w:ilvl="2" w:tplc="72250421" w:tentative="1">
      <w:start w:val="1"/>
      <w:numFmt w:val="lowerRoman"/>
      <w:lvlText w:val="%3."/>
      <w:lvlJc w:val="right"/>
      <w:pPr>
        <w:ind w:left="2160" w:hanging="180"/>
      </w:pPr>
    </w:lvl>
    <w:lvl w:ilvl="3" w:tplc="72250421" w:tentative="1">
      <w:start w:val="1"/>
      <w:numFmt w:val="decimal"/>
      <w:lvlText w:val="%4."/>
      <w:lvlJc w:val="left"/>
      <w:pPr>
        <w:ind w:left="2880" w:hanging="360"/>
      </w:pPr>
    </w:lvl>
    <w:lvl w:ilvl="4" w:tplc="72250421" w:tentative="1">
      <w:start w:val="1"/>
      <w:numFmt w:val="lowerLetter"/>
      <w:lvlText w:val="%5."/>
      <w:lvlJc w:val="left"/>
      <w:pPr>
        <w:ind w:left="3600" w:hanging="360"/>
      </w:pPr>
    </w:lvl>
    <w:lvl w:ilvl="5" w:tplc="72250421" w:tentative="1">
      <w:start w:val="1"/>
      <w:numFmt w:val="lowerRoman"/>
      <w:lvlText w:val="%6."/>
      <w:lvlJc w:val="right"/>
      <w:pPr>
        <w:ind w:left="4320" w:hanging="180"/>
      </w:pPr>
    </w:lvl>
    <w:lvl w:ilvl="6" w:tplc="72250421" w:tentative="1">
      <w:start w:val="1"/>
      <w:numFmt w:val="decimal"/>
      <w:lvlText w:val="%7."/>
      <w:lvlJc w:val="left"/>
      <w:pPr>
        <w:ind w:left="5040" w:hanging="360"/>
      </w:pPr>
    </w:lvl>
    <w:lvl w:ilvl="7" w:tplc="72250421" w:tentative="1">
      <w:start w:val="1"/>
      <w:numFmt w:val="lowerLetter"/>
      <w:lvlText w:val="%8."/>
      <w:lvlJc w:val="left"/>
      <w:pPr>
        <w:ind w:left="5760" w:hanging="360"/>
      </w:pPr>
    </w:lvl>
    <w:lvl w:ilvl="8" w:tplc="7225042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CED"/>
    <w:rsid w:val="000336ED"/>
    <w:rsid w:val="00080127"/>
    <w:rsid w:val="00190762"/>
    <w:rsid w:val="00253FC7"/>
    <w:rsid w:val="00266ED1"/>
    <w:rsid w:val="002A7CED"/>
    <w:rsid w:val="00332050"/>
    <w:rsid w:val="00371365"/>
    <w:rsid w:val="00383433"/>
    <w:rsid w:val="00403577"/>
    <w:rsid w:val="00624664"/>
    <w:rsid w:val="006E2870"/>
    <w:rsid w:val="007C4D0A"/>
    <w:rsid w:val="00843371"/>
    <w:rsid w:val="008D1A58"/>
    <w:rsid w:val="00A93BCE"/>
    <w:rsid w:val="00AC30E5"/>
    <w:rsid w:val="00B3791D"/>
    <w:rsid w:val="00D916BB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1D"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3791D"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B379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8162</Characters>
  <Application>Microsoft Macintosh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Judith</cp:lastModifiedBy>
  <cp:revision>2</cp:revision>
  <dcterms:created xsi:type="dcterms:W3CDTF">2022-01-16T23:43:00Z</dcterms:created>
  <dcterms:modified xsi:type="dcterms:W3CDTF">2022-01-16T23:43:00Z</dcterms:modified>
  <cp:category/>
</cp:coreProperties>
</file>